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7E" w:rsidRPr="004B105D" w:rsidRDefault="00A8027E" w:rsidP="00A8027E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4B105D">
        <w:rPr>
          <w:rFonts w:ascii="Times New Roman" w:hAnsi="Times New Roman"/>
          <w:b/>
          <w:sz w:val="28"/>
          <w:szCs w:val="28"/>
          <w:u w:val="single"/>
          <w:lang w:val="el-GR"/>
        </w:rPr>
        <w:t>Φύλλο Εργασίας 1</w:t>
      </w:r>
    </w:p>
    <w:p w:rsidR="00A8027E" w:rsidRPr="004B105D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4B105D">
        <w:rPr>
          <w:rFonts w:ascii="Times New Roman" w:hAnsi="Times New Roman"/>
          <w:sz w:val="24"/>
          <w:szCs w:val="24"/>
          <w:lang w:val="el-GR"/>
        </w:rPr>
        <w:t xml:space="preserve">Τάξη: Γ΄ ΕΠΑ.Λ. </w:t>
      </w: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Ειδικότητα: Τεχνικός Ηλεκτρολογικών Συστημάτων Εγκαταστάσεων και Δικτύων</w:t>
      </w: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Μάθημα: Ηλεκτροτεχνία ΙΙ</w:t>
      </w: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Ενότητα: Ανόρθωση στο Εναλλασσόμενο Ρεύμα / Κύκλωμα Απλής Μονοφασικής Ανόρθωσης</w:t>
      </w: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Στόχοι: Με τη μελέτη αυτού του φύλλου έργου οι μαθητές θα είναι σε θέση:</w:t>
      </w:r>
    </w:p>
    <w:p w:rsidR="00A8027E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 xml:space="preserve">να σχεδιάζουν το κύκλωμα της Απλής Μονοφασικής Ανόρθωσης </w:t>
      </w:r>
    </w:p>
    <w:p w:rsidR="00A8027E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>να σχεδιάζουν τη μορφή της Ανορθωμένης Τάσης</w:t>
      </w:r>
    </w:p>
    <w:p w:rsidR="00A8027E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 xml:space="preserve">να περιγράφουν τη λειτουργία </w:t>
      </w:r>
      <w:r w:rsidRPr="00026CBD">
        <w:t>Α</w:t>
      </w:r>
      <w:r>
        <w:t>πλών Μονοφασικών Ανορθωτικών Διατάξεων</w:t>
      </w:r>
    </w:p>
    <w:p w:rsidR="00A8027E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>να κατανοούν καλύτερα τις θεωρητικές γνώσεις της ενότητας αξιοποιώντας προσομοιώσεις</w:t>
      </w:r>
    </w:p>
    <w:p w:rsidR="00A8027E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 xml:space="preserve">να αξιοποιούν το πακέτο προσομοίωσης </w:t>
      </w:r>
      <w:r w:rsidRPr="00450E16">
        <w:t>“</w:t>
      </w:r>
      <w:proofErr w:type="spellStart"/>
      <w:r>
        <w:t>Electronics</w:t>
      </w:r>
      <w:proofErr w:type="spellEnd"/>
      <w:r w:rsidRPr="002F2CF8">
        <w:t xml:space="preserve"> </w:t>
      </w:r>
      <w:proofErr w:type="spellStart"/>
      <w:r>
        <w:t>Workbench</w:t>
      </w:r>
      <w:proofErr w:type="spellEnd"/>
      <w:r w:rsidRPr="00450E16">
        <w:t>”</w:t>
      </w:r>
      <w:r>
        <w:t xml:space="preserve"> στη δημιουργία και παρατήρηση Ηλεκτρικών Κυκλωμάτων καθώς στην παραμετροποίηση των στοιχείων τους.</w:t>
      </w:r>
    </w:p>
    <w:p w:rsidR="00A8027E" w:rsidRPr="00026CBD" w:rsidRDefault="00A8027E" w:rsidP="00A8027E">
      <w:pPr>
        <w:pStyle w:val="a3"/>
        <w:numPr>
          <w:ilvl w:val="0"/>
          <w:numId w:val="1"/>
        </w:numPr>
        <w:suppressAutoHyphens w:val="0"/>
        <w:spacing w:before="120" w:after="120" w:line="276" w:lineRule="auto"/>
        <w:contextualSpacing/>
        <w:jc w:val="both"/>
      </w:pPr>
      <w:r>
        <w:t>να αναλαμβάνουν πρωτοβουλίες και να παίρνουν αποφάσεις</w:t>
      </w:r>
    </w:p>
    <w:p w:rsidR="00A8027E" w:rsidRPr="006A1C23" w:rsidRDefault="00A8027E" w:rsidP="00A8027E">
      <w:pPr>
        <w:spacing w:line="36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Ερευνητικό ερώτημα:  </w:t>
      </w:r>
      <w:r w:rsidRPr="006A1C23">
        <w:rPr>
          <w:rFonts w:ascii="Times New Roman" w:hAnsi="Times New Roman"/>
          <w:sz w:val="24"/>
          <w:szCs w:val="24"/>
          <w:lang w:val="el-GR"/>
        </w:rPr>
        <w:t xml:space="preserve">Αν συνδέσω μια δίοδο μετά την πηγή εναλλασσόμενης τάσης και πριν το φορτίο, τι θα συμβεί; </w:t>
      </w:r>
    </w:p>
    <w:p w:rsidR="00A8027E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Όνομα μαθητή</w:t>
      </w:r>
      <w:r w:rsidRPr="00F3116C">
        <w:rPr>
          <w:rFonts w:ascii="Times New Roman" w:hAnsi="Times New Roman"/>
          <w:sz w:val="24"/>
          <w:szCs w:val="24"/>
          <w:lang w:val="el-GR"/>
        </w:rPr>
        <w:t>:</w:t>
      </w:r>
    </w:p>
    <w:p w:rsidR="00A8027E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……………………………………………………………………………….</w:t>
      </w:r>
    </w:p>
    <w:p w:rsidR="00A8027E" w:rsidRPr="004B3594" w:rsidRDefault="00A8027E" w:rsidP="00A8027E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  <w:hyperlink r:id="rId5" w:history="1">
        <w:r w:rsidRPr="004B3594">
          <w:rPr>
            <w:rStyle w:val="-"/>
            <w:rFonts w:ascii="Times New Roman" w:hAnsi="Times New Roman"/>
            <w:b/>
            <w:sz w:val="32"/>
            <w:szCs w:val="32"/>
            <w:lang w:val="el-GR"/>
          </w:rPr>
          <w:t>Χαιρετισμός</w:t>
        </w:r>
      </w:hyperlink>
    </w:p>
    <w:p w:rsidR="00A8027E" w:rsidRPr="00F3116C" w:rsidRDefault="00A8027E" w:rsidP="00A8027E">
      <w:pPr>
        <w:rPr>
          <w:rFonts w:ascii="Times New Roman" w:hAnsi="Times New Roman"/>
          <w:b/>
          <w:sz w:val="24"/>
          <w:szCs w:val="24"/>
          <w:u w:val="single"/>
          <w:lang w:val="el-GR"/>
        </w:rPr>
      </w:pPr>
    </w:p>
    <w:p w:rsidR="00A8027E" w:rsidRDefault="00A8027E" w:rsidP="00A8027E">
      <w:pPr>
        <w:rPr>
          <w:rFonts w:ascii="Times New Roman" w:hAnsi="Times New Roman"/>
          <w:sz w:val="32"/>
          <w:szCs w:val="32"/>
          <w:lang w:val="el-GR"/>
        </w:rPr>
      </w:pPr>
      <w:r w:rsidRPr="004B3594">
        <w:rPr>
          <w:rFonts w:ascii="Times New Roman" w:hAnsi="Times New Roman"/>
          <w:sz w:val="32"/>
          <w:szCs w:val="32"/>
          <w:lang w:val="el-GR"/>
        </w:rPr>
        <w:t xml:space="preserve">Αρχικά, παρακολουθήστε το παρακάτω βίντεο </w:t>
      </w:r>
      <w:r>
        <w:rPr>
          <w:rFonts w:ascii="Times New Roman" w:hAnsi="Times New Roman"/>
          <w:sz w:val="32"/>
          <w:szCs w:val="32"/>
          <w:lang w:val="el-GR"/>
        </w:rPr>
        <w:t xml:space="preserve">από το </w:t>
      </w:r>
      <w:r>
        <w:rPr>
          <w:rFonts w:ascii="Times New Roman" w:hAnsi="Times New Roman"/>
          <w:sz w:val="32"/>
          <w:szCs w:val="32"/>
        </w:rPr>
        <w:t>YouTube</w:t>
      </w:r>
      <w:r w:rsidRPr="001947C3">
        <w:rPr>
          <w:rFonts w:ascii="Times New Roman" w:hAnsi="Times New Roman"/>
          <w:sz w:val="32"/>
          <w:szCs w:val="32"/>
          <w:lang w:val="el-GR"/>
        </w:rPr>
        <w:t xml:space="preserve"> </w:t>
      </w:r>
      <w:r w:rsidRPr="004B3594">
        <w:rPr>
          <w:rFonts w:ascii="Times New Roman" w:hAnsi="Times New Roman"/>
          <w:sz w:val="32"/>
          <w:szCs w:val="32"/>
          <w:lang w:val="el-GR"/>
        </w:rPr>
        <w:t xml:space="preserve">για να θυμηθούμε </w:t>
      </w:r>
      <w:r>
        <w:rPr>
          <w:rFonts w:ascii="Times New Roman" w:hAnsi="Times New Roman"/>
          <w:sz w:val="32"/>
          <w:szCs w:val="32"/>
          <w:lang w:val="el-GR"/>
        </w:rPr>
        <w:t>:</w:t>
      </w:r>
    </w:p>
    <w:p w:rsidR="00A8027E" w:rsidRPr="00F3790C" w:rsidRDefault="00A8027E" w:rsidP="00A8027E">
      <w:pPr>
        <w:rPr>
          <w:rFonts w:ascii="Times New Roman" w:hAnsi="Times New Roman"/>
          <w:sz w:val="32"/>
          <w:szCs w:val="32"/>
          <w:lang w:val="el-GR"/>
        </w:rPr>
      </w:pPr>
      <w:hyperlink r:id="rId6" w:history="1">
        <w:r w:rsidRPr="00F3790C">
          <w:rPr>
            <w:rStyle w:val="-"/>
            <w:rFonts w:ascii="Times New Roman" w:hAnsi="Times New Roman"/>
            <w:sz w:val="32"/>
            <w:szCs w:val="32"/>
            <w:lang w:val="el-GR"/>
          </w:rPr>
          <w:t>Η δίοδος σε κύκλωμα</w:t>
        </w:r>
      </w:hyperlink>
    </w:p>
    <w:p w:rsidR="00A8027E" w:rsidRPr="00F3116C" w:rsidRDefault="00A8027E" w:rsidP="00A8027E">
      <w:pPr>
        <w:rPr>
          <w:rFonts w:ascii="Times New Roman" w:hAnsi="Times New Roman"/>
          <w:b/>
          <w:sz w:val="24"/>
          <w:szCs w:val="24"/>
          <w:u w:val="single"/>
          <w:lang w:val="el-GR"/>
        </w:rPr>
      </w:pPr>
    </w:p>
    <w:p w:rsidR="00A8027E" w:rsidRPr="00F3116C" w:rsidRDefault="00A8027E" w:rsidP="00A8027E">
      <w:pPr>
        <w:rPr>
          <w:rFonts w:ascii="Times New Roman" w:hAnsi="Times New Roman"/>
          <w:b/>
          <w:sz w:val="24"/>
          <w:szCs w:val="24"/>
          <w:u w:val="single"/>
          <w:lang w:val="el-GR"/>
        </w:rPr>
      </w:pPr>
    </w:p>
    <w:p w:rsidR="00A8027E" w:rsidRPr="00F3116C" w:rsidRDefault="00A8027E" w:rsidP="00A8027E">
      <w:pPr>
        <w:rPr>
          <w:rFonts w:ascii="Times New Roman" w:hAnsi="Times New Roman"/>
          <w:b/>
          <w:sz w:val="24"/>
          <w:szCs w:val="24"/>
          <w:u w:val="single"/>
          <w:lang w:val="el-GR"/>
        </w:rPr>
      </w:pPr>
    </w:p>
    <w:p w:rsidR="00A8027E" w:rsidRPr="00F3116C" w:rsidRDefault="00A8027E" w:rsidP="00A8027E">
      <w:pPr>
        <w:rPr>
          <w:rFonts w:ascii="Times New Roman" w:hAnsi="Times New Roman"/>
          <w:b/>
          <w:sz w:val="24"/>
          <w:szCs w:val="24"/>
          <w:u w:val="single"/>
          <w:lang w:val="el-GR"/>
        </w:rPr>
      </w:pPr>
    </w:p>
    <w:p w:rsidR="00A8027E" w:rsidRPr="00F3116C" w:rsidRDefault="00A8027E" w:rsidP="00A8027E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 xml:space="preserve">Δραστηριότητα 1. Κατασκευή Κυκλώματος Απλής Ανόρθωσης στο </w:t>
      </w:r>
      <w:r>
        <w:rPr>
          <w:rFonts w:ascii="Times New Roman" w:hAnsi="Times New Roman"/>
          <w:b/>
          <w:sz w:val="28"/>
          <w:szCs w:val="28"/>
          <w:u w:val="single"/>
        </w:rPr>
        <w:t>Electronics</w:t>
      </w:r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Work</w:t>
      </w:r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Bench</w:t>
      </w:r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και παρατήρηση της αντίστοιχης </w:t>
      </w:r>
      <w:proofErr w:type="spellStart"/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t>Κυματομορφής</w:t>
      </w:r>
      <w:proofErr w:type="spellEnd"/>
    </w:p>
    <w:p w:rsidR="00A8027E" w:rsidRPr="00450E16" w:rsidRDefault="00A8027E" w:rsidP="00A8027E">
      <w:pPr>
        <w:pStyle w:val="a3"/>
        <w:ind w:left="360"/>
      </w:pPr>
    </w:p>
    <w:p w:rsidR="00A8027E" w:rsidRPr="00081AAB" w:rsidRDefault="00A8027E" w:rsidP="00A8027E">
      <w:pPr>
        <w:pStyle w:val="a3"/>
        <w:numPr>
          <w:ilvl w:val="1"/>
          <w:numId w:val="3"/>
        </w:numPr>
        <w:suppressAutoHyphens w:val="0"/>
        <w:spacing w:before="120" w:after="120" w:line="276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1468755</wp:posOffset>
            </wp:positionV>
            <wp:extent cx="5274310" cy="942975"/>
            <wp:effectExtent l="19050" t="0" r="2540" b="0"/>
            <wp:wrapTight wrapText="bothSides">
              <wp:wrapPolygon edited="0">
                <wp:start x="-78" y="0"/>
                <wp:lineTo x="-78" y="21382"/>
                <wp:lineTo x="21610" y="21382"/>
                <wp:lineTo x="21610" y="0"/>
                <wp:lineTo x="-78" y="0"/>
              </wp:wrapPolygon>
            </wp:wrapTight>
            <wp:docPr id="1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1AAB">
        <w:t xml:space="preserve">Ανοίξτε το πρόγραμμα προσομοίωσης </w:t>
      </w:r>
      <w:proofErr w:type="spellStart"/>
      <w:r w:rsidRPr="00081AAB">
        <w:t>Electronics</w:t>
      </w:r>
      <w:proofErr w:type="spellEnd"/>
      <w:r w:rsidRPr="00081AAB">
        <w:t xml:space="preserve"> </w:t>
      </w:r>
      <w:proofErr w:type="spellStart"/>
      <w:r w:rsidRPr="00081AAB">
        <w:t>Workbench</w:t>
      </w:r>
      <w:proofErr w:type="spellEnd"/>
      <w:r w:rsidRPr="00081AAB">
        <w:t xml:space="preserve"> </w:t>
      </w:r>
      <w:r w:rsidRPr="00081AAB">
        <w:rPr>
          <w:noProof/>
        </w:rPr>
        <w:t xml:space="preserve">(EWB) </w:t>
      </w:r>
      <w:r w:rsidRPr="00081AAB">
        <w:t xml:space="preserve">που βρίσκεται στην επιφάνεια εργασίας του υπολογιστή σας. </w:t>
      </w:r>
      <w:r w:rsidRPr="0006408A">
        <w:t xml:space="preserve">Είναι ένα πακέτο προσομοίωσης για ηλεκτρολογικά και ηλεκτρονικά κυκλώματα. Περιλαμβάνει ένα χώρο εργασίας και ακριβώς από πάνω την εργαλειοθήκη κατασκευής κυκλωμάτων. Δεξιά υπάρχει ένας διακόπτης </w:t>
      </w:r>
      <w:proofErr w:type="spellStart"/>
      <w:r w:rsidRPr="00081AAB">
        <w:t>On</w:t>
      </w:r>
      <w:proofErr w:type="spellEnd"/>
      <w:r w:rsidRPr="0006408A">
        <w:t>/</w:t>
      </w:r>
      <w:proofErr w:type="spellStart"/>
      <w:r w:rsidRPr="00081AAB">
        <w:t>Off</w:t>
      </w:r>
      <w:proofErr w:type="spellEnd"/>
      <w:r w:rsidRPr="0006408A">
        <w:t xml:space="preserve"> και ένας διακόπτης </w:t>
      </w:r>
      <w:proofErr w:type="spellStart"/>
      <w:r w:rsidRPr="00081AAB">
        <w:t>Pause</w:t>
      </w:r>
      <w:proofErr w:type="spellEnd"/>
      <w:r w:rsidRPr="0006408A">
        <w:t xml:space="preserve"> για τον έλεγχο του κυκλώματος. </w:t>
      </w:r>
      <w:r w:rsidRPr="00081AAB">
        <w:t>Αφιερώστε λίγο χρόνο και περιηγηθείτε στο μενού της προσομοίωσης.</w:t>
      </w:r>
    </w:p>
    <w:p w:rsidR="00A8027E" w:rsidRPr="00EA2C68" w:rsidRDefault="00A8027E" w:rsidP="00A8027E">
      <w:pPr>
        <w:rPr>
          <w:rFonts w:ascii="Times New Roman" w:hAnsi="Times New Roman"/>
          <w:b/>
          <w:sz w:val="8"/>
          <w:szCs w:val="8"/>
          <w:u w:val="single"/>
        </w:rPr>
      </w:pPr>
    </w:p>
    <w:p w:rsidR="00A8027E" w:rsidRPr="00EA2C68" w:rsidRDefault="00A8027E" w:rsidP="00A8027E">
      <w:pPr>
        <w:contextualSpacing/>
        <w:rPr>
          <w:lang w:val="el-GR"/>
        </w:rPr>
      </w:pPr>
    </w:p>
    <w:p w:rsidR="00A8027E" w:rsidRDefault="00A8027E" w:rsidP="00A8027E">
      <w:pPr>
        <w:pStyle w:val="a3"/>
      </w:pPr>
    </w:p>
    <w:p w:rsidR="00A8027E" w:rsidRDefault="00A8027E" w:rsidP="00A8027E">
      <w:pPr>
        <w:pStyle w:val="a3"/>
        <w:numPr>
          <w:ilvl w:val="1"/>
          <w:numId w:val="3"/>
        </w:numPr>
        <w:suppressAutoHyphens w:val="0"/>
        <w:spacing w:before="120" w:after="120" w:line="276" w:lineRule="auto"/>
        <w:contextualSpacing/>
        <w:jc w:val="both"/>
      </w:pPr>
      <w:r w:rsidRPr="00081AAB">
        <w:t xml:space="preserve">Κατασκευάστε ένα κύκλωμα που περιλαμβάνει μία πηγή τάσης, μία δίοδο, μία ωμική αντίσταση, μία γείωση και έναν παλμογράφο όπως το παρακάτω σχήμα. </w:t>
      </w:r>
      <w:r w:rsidRPr="0006408A">
        <w:t>Προσοχή στα χρώματα των δύο καναλιών του παλμογράφου (Μπλε– Κόκκινο).</w:t>
      </w:r>
      <w:r>
        <w:t xml:space="preserve"> </w:t>
      </w:r>
    </w:p>
    <w:p w:rsidR="00A8027E" w:rsidRPr="0006408A" w:rsidRDefault="00A8027E" w:rsidP="00A8027E">
      <w:pPr>
        <w:pStyle w:val="a3"/>
        <w:suppressAutoHyphens w:val="0"/>
        <w:spacing w:before="120" w:after="120" w:line="276" w:lineRule="auto"/>
        <w:ind w:left="360"/>
        <w:contextualSpacing/>
        <w:jc w:val="both"/>
      </w:pPr>
      <w:r>
        <w:t xml:space="preserve">Δείτε το παρακάτω βίντεο : </w:t>
      </w:r>
      <w:hyperlink r:id="rId8" w:history="1">
        <w:r>
          <w:rPr>
            <w:rStyle w:val="-"/>
          </w:rPr>
          <w:t>Βήματα για την κατασκευή του κυκλώματος</w:t>
        </w:r>
      </w:hyperlink>
    </w:p>
    <w:p w:rsidR="00A8027E" w:rsidRDefault="00A8027E" w:rsidP="00A8027E">
      <w:pPr>
        <w:pStyle w:val="a3"/>
        <w:jc w:val="center"/>
      </w:pPr>
      <w:r>
        <w:rPr>
          <w:noProof/>
        </w:rPr>
        <w:drawing>
          <wp:inline distT="0" distB="0" distL="0" distR="0">
            <wp:extent cx="2076450" cy="1907925"/>
            <wp:effectExtent l="0" t="0" r="0" b="0"/>
            <wp:docPr id="1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83" cy="193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7E" w:rsidRDefault="00A8027E" w:rsidP="00A8027E">
      <w:pPr>
        <w:pStyle w:val="a3"/>
        <w:numPr>
          <w:ilvl w:val="1"/>
          <w:numId w:val="3"/>
        </w:numPr>
        <w:suppressAutoHyphens w:val="0"/>
        <w:spacing w:before="120" w:after="120" w:line="276" w:lineRule="auto"/>
        <w:contextualSpacing/>
        <w:jc w:val="both"/>
      </w:pPr>
      <w:r w:rsidRPr="00081AAB">
        <w:t xml:space="preserve">Δώστε στην αντίσταση την τιμή 5 </w:t>
      </w:r>
      <w:proofErr w:type="spellStart"/>
      <w:r w:rsidRPr="00081AAB">
        <w:t>ohm</w:t>
      </w:r>
      <w:proofErr w:type="spellEnd"/>
      <w:r w:rsidRPr="00081AAB">
        <w:t xml:space="preserve">, και στην πηγή την τιμή 10 </w:t>
      </w:r>
      <w:proofErr w:type="spellStart"/>
      <w:r w:rsidRPr="00081AAB">
        <w:t>volt</w:t>
      </w:r>
      <w:proofErr w:type="spellEnd"/>
      <w:r w:rsidRPr="00081AAB">
        <w:t xml:space="preserve"> με συχνότητα 1Hz. </w:t>
      </w:r>
      <w:r w:rsidRPr="0006408A">
        <w:t xml:space="preserve">Γυρίστε το διακόπτη στη θέση </w:t>
      </w:r>
      <w:proofErr w:type="spellStart"/>
      <w:r w:rsidRPr="00081AAB">
        <w:t>On</w:t>
      </w:r>
      <w:proofErr w:type="spellEnd"/>
      <w:r w:rsidRPr="0006408A">
        <w:t xml:space="preserve"> και κάντε διπλό κλικ στον παλμογράφο. </w:t>
      </w:r>
    </w:p>
    <w:p w:rsidR="00A8027E" w:rsidRPr="00AA0E9D" w:rsidRDefault="00A8027E" w:rsidP="00A8027E">
      <w:pPr>
        <w:rPr>
          <w:lang w:val="el-GR"/>
        </w:rPr>
      </w:pPr>
    </w:p>
    <w:p w:rsidR="00A8027E" w:rsidRPr="00081AAB" w:rsidRDefault="00A8027E" w:rsidP="00A8027E">
      <w:pPr>
        <w:pStyle w:val="a3"/>
        <w:numPr>
          <w:ilvl w:val="1"/>
          <w:numId w:val="3"/>
        </w:numPr>
        <w:suppressAutoHyphens w:val="0"/>
        <w:spacing w:before="120" w:after="120" w:line="276" w:lineRule="auto"/>
        <w:contextualSpacing/>
        <w:jc w:val="both"/>
      </w:pPr>
      <w:r>
        <w:t xml:space="preserve">Παρακολουθήστε τις δύο </w:t>
      </w:r>
      <w:proofErr w:type="spellStart"/>
      <w:r>
        <w:t>κυματομορφές</w:t>
      </w:r>
      <w:proofErr w:type="spellEnd"/>
      <w:r>
        <w:t xml:space="preserve"> </w:t>
      </w:r>
      <w:r w:rsidRPr="0006408A">
        <w:t xml:space="preserve"> </w:t>
      </w:r>
      <w:r>
        <w:t xml:space="preserve">και επικεντρωθείτε σε αυτή </w:t>
      </w:r>
      <w:r w:rsidRPr="0006408A">
        <w:t xml:space="preserve">της Ανορθωμένης τάσης (κόκκινο χρώμα). </w:t>
      </w:r>
      <w:r w:rsidRPr="00081AAB">
        <w:t>Τι παρατηρείτε;</w:t>
      </w:r>
    </w:p>
    <w:p w:rsidR="00A8027E" w:rsidRPr="00E14AE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081A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…………………………………………….</w:t>
      </w:r>
    </w:p>
    <w:p w:rsidR="00A8027E" w:rsidRPr="00081AAB" w:rsidRDefault="00A8027E" w:rsidP="00A8027E">
      <w:pPr>
        <w:pStyle w:val="a3"/>
        <w:ind w:left="360"/>
      </w:pPr>
    </w:p>
    <w:p w:rsidR="00A8027E" w:rsidRPr="00F3116C" w:rsidRDefault="00A8027E" w:rsidP="00A8027E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 xml:space="preserve">Δραστηριότητα 2. Παρακολούθηση της Λειτουργίας του  Κυκλώματος της Απλής Ανόρθωσης σε προσομοίωση </w:t>
      </w:r>
      <w:proofErr w:type="spellStart"/>
      <w:r w:rsidRPr="00081AAB">
        <w:rPr>
          <w:rFonts w:ascii="Times New Roman" w:hAnsi="Times New Roman"/>
          <w:b/>
          <w:sz w:val="28"/>
          <w:szCs w:val="28"/>
          <w:u w:val="single"/>
        </w:rPr>
        <w:t>Falstad</w:t>
      </w:r>
      <w:proofErr w:type="spellEnd"/>
      <w:r w:rsidRPr="00F3116C">
        <w:rPr>
          <w:rFonts w:ascii="Times New Roman" w:hAnsi="Times New Roman"/>
          <w:b/>
          <w:sz w:val="28"/>
          <w:szCs w:val="28"/>
          <w:u w:val="single"/>
          <w:lang w:val="el-GR"/>
        </w:rPr>
        <w:t>.</w:t>
      </w:r>
    </w:p>
    <w:p w:rsidR="00A8027E" w:rsidRPr="00E552E1" w:rsidRDefault="00A8027E" w:rsidP="00A8027E">
      <w:pPr>
        <w:pStyle w:val="a3"/>
        <w:numPr>
          <w:ilvl w:val="1"/>
          <w:numId w:val="2"/>
        </w:numPr>
        <w:suppressAutoHyphens w:val="0"/>
        <w:spacing w:before="120" w:after="120" w:line="276" w:lineRule="auto"/>
        <w:contextualSpacing/>
        <w:jc w:val="both"/>
      </w:pPr>
      <w:r w:rsidRPr="0006408A">
        <w:t xml:space="preserve">Πατήστε στο παρακάτω </w:t>
      </w:r>
      <w:proofErr w:type="spellStart"/>
      <w:r w:rsidRPr="00081AAB">
        <w:t>link</w:t>
      </w:r>
      <w:proofErr w:type="spellEnd"/>
      <w:r w:rsidRPr="0006408A">
        <w:t>. Θα σας οδηγήσει σε μια προσομοίωση «</w:t>
      </w:r>
      <w:proofErr w:type="spellStart"/>
      <w:r w:rsidRPr="00081AAB">
        <w:t>Paul</w:t>
      </w:r>
      <w:proofErr w:type="spellEnd"/>
      <w:r w:rsidRPr="0006408A">
        <w:t xml:space="preserve"> </w:t>
      </w:r>
      <w:proofErr w:type="spellStart"/>
      <w:r w:rsidRPr="00081AAB">
        <w:t>Falstad</w:t>
      </w:r>
      <w:proofErr w:type="spellEnd"/>
      <w:r w:rsidRPr="0006408A">
        <w:t xml:space="preserve">». </w:t>
      </w:r>
      <w:r w:rsidRPr="00081AAB">
        <w:t>Αφιερώστε λίγο χρόνο και παρακολουθήστε την προσομοίωση</w:t>
      </w:r>
      <w:r w:rsidRPr="00E552E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081AAB">
        <w:t xml:space="preserve">στην οποία υπάρχει ένα κύκλωμα Απλής Ανόρθωσης. </w:t>
      </w:r>
      <w:r w:rsidRPr="0006408A">
        <w:t>Προσέξτε ιδιαίτερα τη φορά και την κίνηση του ρεύματος σε κάθε χρονική στιγμή (θετική-</w:t>
      </w:r>
      <w:proofErr w:type="spellStart"/>
      <w:r w:rsidRPr="0006408A">
        <w:t>αρνητικ</w:t>
      </w:r>
      <w:proofErr w:type="spellEnd"/>
      <w:r w:rsidRPr="0006408A">
        <w:t xml:space="preserve">ή </w:t>
      </w:r>
      <w:proofErr w:type="spellStart"/>
      <w:r w:rsidRPr="0006408A">
        <w:t>ημιπερίοδο</w:t>
      </w:r>
      <w:proofErr w:type="spellEnd"/>
      <w:r w:rsidRPr="0006408A">
        <w:t xml:space="preserve">). </w:t>
      </w:r>
      <w:r w:rsidR="00E552E1">
        <w:t xml:space="preserve"> </w:t>
      </w:r>
      <w:hyperlink r:id="rId10" w:history="1">
        <w:proofErr w:type="spellStart"/>
        <w:r w:rsidR="00E552E1" w:rsidRPr="00E552E1">
          <w:rPr>
            <w:rStyle w:val="-"/>
          </w:rPr>
          <w:t>Falstad</w:t>
        </w:r>
        <w:proofErr w:type="spellEnd"/>
      </w:hyperlink>
    </w:p>
    <w:p w:rsidR="00E552E1" w:rsidRDefault="00E552E1" w:rsidP="00E552E1">
      <w:pPr>
        <w:pStyle w:val="a3"/>
        <w:suppressAutoHyphens w:val="0"/>
        <w:spacing w:before="120" w:after="120" w:line="276" w:lineRule="auto"/>
        <w:ind w:left="360"/>
        <w:contextualSpacing/>
        <w:jc w:val="both"/>
      </w:pPr>
    </w:p>
    <w:p w:rsidR="00A8027E" w:rsidRPr="006252BE" w:rsidRDefault="00A8027E" w:rsidP="00A8027E">
      <w:pPr>
        <w:pStyle w:val="a3"/>
        <w:numPr>
          <w:ilvl w:val="1"/>
          <w:numId w:val="2"/>
        </w:numPr>
        <w:suppressAutoHyphens w:val="0"/>
        <w:spacing w:before="120" w:after="120" w:line="276" w:lineRule="auto"/>
        <w:contextualSpacing/>
        <w:jc w:val="both"/>
      </w:pPr>
      <w:r>
        <w:t>Περιγράψτε τι συμβαίνει κατά τη</w:t>
      </w:r>
      <w:r w:rsidRPr="006252BE">
        <w:t xml:space="preserve"> </w:t>
      </w:r>
      <w:r>
        <w:t xml:space="preserve">Θετική και τι κατά την </w:t>
      </w:r>
      <w:r w:rsidRPr="006252BE">
        <w:t xml:space="preserve">Αρνητική </w:t>
      </w:r>
      <w:proofErr w:type="spellStart"/>
      <w:r w:rsidRPr="006252BE">
        <w:t>Ημιπερίοδο</w:t>
      </w:r>
      <w:proofErr w:type="spellEnd"/>
      <w:r w:rsidRPr="006252BE">
        <w:t>.</w:t>
      </w:r>
    </w:p>
    <w:p w:rsidR="00A8027E" w:rsidRPr="00AA0E9D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AA0E9D">
        <w:rPr>
          <w:rFonts w:ascii="Times New Roman" w:hAnsi="Times New Roman"/>
          <w:sz w:val="24"/>
          <w:szCs w:val="24"/>
          <w:lang w:val="el-G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A8027E" w:rsidRPr="00F3116C" w:rsidRDefault="00A8027E" w:rsidP="00A8027E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A8027E" w:rsidRPr="002712C0" w:rsidRDefault="00A8027E" w:rsidP="00A8027E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2712C0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Δραστηριότητα 3. Σχεδιασμός </w:t>
      </w:r>
      <w:proofErr w:type="spellStart"/>
      <w:r w:rsidRPr="002712C0">
        <w:rPr>
          <w:rFonts w:ascii="Times New Roman" w:hAnsi="Times New Roman"/>
          <w:b/>
          <w:sz w:val="28"/>
          <w:szCs w:val="28"/>
          <w:u w:val="single"/>
          <w:lang w:val="el-GR"/>
        </w:rPr>
        <w:t>Κυματομορφής</w:t>
      </w:r>
      <w:proofErr w:type="spellEnd"/>
      <w:r w:rsidRPr="002712C0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σε </w:t>
      </w:r>
      <w:proofErr w:type="spellStart"/>
      <w:r w:rsidRPr="002712C0">
        <w:rPr>
          <w:rFonts w:ascii="Times New Roman" w:hAnsi="Times New Roman"/>
          <w:b/>
          <w:sz w:val="28"/>
          <w:szCs w:val="28"/>
          <w:u w:val="single"/>
          <w:lang w:val="el-GR"/>
        </w:rPr>
        <w:t>μιλιμετρέ</w:t>
      </w:r>
      <w:proofErr w:type="spellEnd"/>
      <w:r w:rsidRPr="002712C0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χαρτί.</w:t>
      </w:r>
    </w:p>
    <w:p w:rsidR="00A8027E" w:rsidRPr="00AA0E9D" w:rsidRDefault="00A8027E" w:rsidP="00A8027E">
      <w:pPr>
        <w:rPr>
          <w:b/>
          <w:sz w:val="28"/>
          <w:szCs w:val="28"/>
          <w:u w:val="single"/>
          <w:lang w:val="el-GR"/>
        </w:rPr>
      </w:pPr>
    </w:p>
    <w:p w:rsidR="00A8027E" w:rsidRPr="00FB7DAC" w:rsidRDefault="00A8027E" w:rsidP="00A8027E">
      <w:pPr>
        <w:pStyle w:val="a3"/>
        <w:numPr>
          <w:ilvl w:val="1"/>
          <w:numId w:val="4"/>
        </w:numPr>
        <w:contextualSpacing/>
      </w:pPr>
      <w:r w:rsidRPr="00FB7DAC">
        <w:t xml:space="preserve">Σχεδιάστε στο </w:t>
      </w:r>
      <w:proofErr w:type="spellStart"/>
      <w:r w:rsidRPr="00FB7DAC">
        <w:t>μιλιμετρέ</w:t>
      </w:r>
      <w:proofErr w:type="spellEnd"/>
      <w:r w:rsidRPr="00FB7DAC">
        <w:t xml:space="preserve"> χαρτί την </w:t>
      </w:r>
      <w:proofErr w:type="spellStart"/>
      <w:r w:rsidRPr="00FB7DAC">
        <w:t>κυματομορφή</w:t>
      </w:r>
      <w:proofErr w:type="spellEnd"/>
      <w:r w:rsidRPr="00FB7DAC">
        <w:t xml:space="preserve"> (</w:t>
      </w:r>
      <w:r w:rsidRPr="006252BE">
        <w:t>U</w:t>
      </w:r>
      <w:r w:rsidRPr="00FB7DAC">
        <w:t>-</w:t>
      </w:r>
      <w:r w:rsidRPr="006252BE">
        <w:t>t</w:t>
      </w:r>
      <w:r w:rsidRPr="00FB7DAC">
        <w:t xml:space="preserve">)  της Ανορθωμένης τάσης στην Απλή ανόρθωση.   </w:t>
      </w:r>
    </w:p>
    <w:p w:rsidR="00A8027E" w:rsidRDefault="00A8027E" w:rsidP="00A8027E">
      <w:pPr>
        <w:pStyle w:val="a3"/>
        <w:ind w:left="360"/>
      </w:pPr>
      <w:r>
        <w:rPr>
          <w:noProof/>
        </w:rPr>
        <w:drawing>
          <wp:inline distT="0" distB="0" distL="0" distR="0">
            <wp:extent cx="4495800" cy="1904966"/>
            <wp:effectExtent l="0" t="0" r="0" b="635"/>
            <wp:docPr id="1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47" cy="192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7E" w:rsidRDefault="00A8027E" w:rsidP="00A8027E">
      <w:pPr>
        <w:contextualSpacing/>
      </w:pPr>
      <w:r w:rsidRPr="007110DA">
        <w:t xml:space="preserve">  </w:t>
      </w:r>
    </w:p>
    <w:p w:rsidR="00A8027E" w:rsidRPr="00FB7DAC" w:rsidRDefault="00A8027E" w:rsidP="00A8027E">
      <w:pPr>
        <w:pStyle w:val="a3"/>
        <w:numPr>
          <w:ilvl w:val="1"/>
          <w:numId w:val="4"/>
        </w:numPr>
        <w:contextualSpacing/>
      </w:pPr>
      <w:r w:rsidRPr="00FB7DAC">
        <w:t>Μετά τη μελέτη των Δραστηριοτήτων 1</w:t>
      </w:r>
      <w:r w:rsidRPr="00014B8F">
        <w:t xml:space="preserve"> </w:t>
      </w:r>
      <w:r>
        <w:t xml:space="preserve">και </w:t>
      </w:r>
      <w:r w:rsidRPr="00014B8F">
        <w:t>2</w:t>
      </w:r>
      <w:r w:rsidRPr="00FB7DAC">
        <w:t xml:space="preserve"> μπορείτε να περιγράψετε τη λειτουργία κυκλώματος Απλών Μονοφασικών Ανορθωτικών Διατάξεων; </w:t>
      </w:r>
    </w:p>
    <w:p w:rsidR="00A8027E" w:rsidRPr="00F3116C" w:rsidRDefault="00A8027E" w:rsidP="00A8027E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el-GR"/>
        </w:rPr>
        <w:t>………………………………………………</w:t>
      </w:r>
      <w:r w:rsidRPr="00F3116C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A8027E" w:rsidRPr="00A8027E" w:rsidRDefault="00A8027E" w:rsidP="00A8027E">
      <w:pPr>
        <w:pStyle w:val="a3"/>
        <w:autoSpaceDE w:val="0"/>
        <w:autoSpaceDN w:val="0"/>
        <w:adjustRightInd w:val="0"/>
        <w:ind w:left="705"/>
        <w:rPr>
          <w:rFonts w:eastAsia="Calibri"/>
          <w:lang w:eastAsia="en-US"/>
        </w:rPr>
      </w:pPr>
    </w:p>
    <w:p w:rsidR="00A8027E" w:rsidRPr="00A8027E" w:rsidRDefault="00A8027E" w:rsidP="00A8027E">
      <w:pPr>
        <w:pStyle w:val="a3"/>
        <w:autoSpaceDE w:val="0"/>
        <w:autoSpaceDN w:val="0"/>
        <w:adjustRightInd w:val="0"/>
        <w:ind w:left="705"/>
        <w:rPr>
          <w:rFonts w:eastAsia="Calibri"/>
          <w:lang w:eastAsia="en-US"/>
        </w:rPr>
      </w:pPr>
    </w:p>
    <w:p w:rsidR="006D086E" w:rsidRPr="00A8027E" w:rsidRDefault="00A8027E" w:rsidP="00E552E1">
      <w:pPr>
        <w:spacing w:line="360" w:lineRule="auto"/>
        <w:rPr>
          <w:lang w:val="el-GR"/>
        </w:rPr>
      </w:pPr>
      <w:r>
        <w:rPr>
          <w:lang w:val="el-GR"/>
        </w:rPr>
        <w:t>Το παραπάνω</w:t>
      </w:r>
      <w:r w:rsidRPr="00564585">
        <w:rPr>
          <w:lang w:val="el-GR"/>
        </w:rPr>
        <w:t xml:space="preserve"> </w:t>
      </w:r>
      <w:r>
        <w:rPr>
          <w:lang w:val="el-GR"/>
        </w:rPr>
        <w:t xml:space="preserve">φύλλο εργασίας το αποθηκεύετε με το όνομα σας και το ανεβάζετε σε ένα εικονικό πίνακα, δείτε τα </w:t>
      </w:r>
      <w:hyperlink r:id="rId12" w:history="1">
        <w:r w:rsidRPr="00041F48">
          <w:rPr>
            <w:rStyle w:val="-"/>
            <w:lang w:val="el-GR"/>
          </w:rPr>
          <w:t>βήματα</w:t>
        </w:r>
      </w:hyperlink>
      <w:r>
        <w:rPr>
          <w:lang w:val="el-GR"/>
        </w:rPr>
        <w:t xml:space="preserve"> εδώ και ανεβάστε τα εδώ στο </w:t>
      </w:r>
      <w:r>
        <w:t>link</w:t>
      </w:r>
      <w:r>
        <w:rPr>
          <w:lang w:val="el-GR"/>
        </w:rPr>
        <w:t xml:space="preserve"> της ενότητας :  </w:t>
      </w:r>
      <w:hyperlink r:id="rId13" w:history="1">
        <w:r w:rsidRPr="00806D7C">
          <w:rPr>
            <w:rStyle w:val="-"/>
            <w:lang w:val="el-GR"/>
          </w:rPr>
          <w:t>Ανόρθωση ΕΡ</w:t>
        </w:r>
      </w:hyperlink>
      <w:r>
        <w:rPr>
          <w:lang w:val="el-GR"/>
        </w:rPr>
        <w:t xml:space="preserve">  ,  το σχέδιο της 3.1 παραπάνω, είναι πιο εύκολο αν το φωτογραφίσετε και στείλετε την φωτογραφία .</w:t>
      </w:r>
    </w:p>
    <w:sectPr w:rsidR="006D086E" w:rsidRPr="00A8027E" w:rsidSect="006D0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8EB"/>
    <w:multiLevelType w:val="multilevel"/>
    <w:tmpl w:val="9288D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81727D0"/>
    <w:multiLevelType w:val="multilevel"/>
    <w:tmpl w:val="75F48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BC79BA"/>
    <w:multiLevelType w:val="multilevel"/>
    <w:tmpl w:val="BEA2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8202740"/>
    <w:multiLevelType w:val="hybridMultilevel"/>
    <w:tmpl w:val="EADE0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76F87"/>
    <w:rsid w:val="00676F87"/>
    <w:rsid w:val="006D086E"/>
    <w:rsid w:val="00A8027E"/>
    <w:rsid w:val="00E5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7E"/>
    <w:pPr>
      <w:spacing w:before="120" w:after="120"/>
      <w:jc w:val="both"/>
    </w:pPr>
    <w:rPr>
      <w:rFonts w:ascii="Verdana" w:eastAsia="Calibri" w:hAnsi="Verdana" w:cs="Times New Roman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A8027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8027E"/>
    <w:pPr>
      <w:suppressAutoHyphens/>
      <w:spacing w:before="0"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802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027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Y18UIUbHM" TargetMode="External"/><Relationship Id="rId13" Type="http://schemas.openxmlformats.org/officeDocument/2006/relationships/hyperlink" Target="https://padlet.com/l1dou32ed/p8rqzvf7oxe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creencast-o-matic.com/watch/cYf12Pa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dntQ0UooLo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tinyurl.com/v7j3w9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inyurl.com/ydavq3f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2020-04-09T12:11:00Z</dcterms:created>
  <dcterms:modified xsi:type="dcterms:W3CDTF">2020-04-09T12:22:00Z</dcterms:modified>
</cp:coreProperties>
</file>